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FC181B" w:rsidRPr="00FC181B" w:rsidRDefault="00800AEF" w:rsidP="00B95192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C20ECD" w:rsidRPr="00FC181B" w:rsidRDefault="00FC181B" w:rsidP="00C20ECD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</w:t>
      </w:r>
      <w:r w:rsidR="00C20ECD" w:rsidRPr="00FC181B">
        <w:rPr>
          <w:rFonts w:ascii="Times New Roman" w:hAnsi="Times New Roman"/>
          <w:sz w:val="24"/>
          <w:szCs w:val="24"/>
        </w:rPr>
        <w:t xml:space="preserve">Закрытый паевой инвестиционный фонд недвижимости «Жилищная программа» </w:t>
      </w:r>
    </w:p>
    <w:p w:rsidR="00C20ECD" w:rsidRPr="00FC181B" w:rsidRDefault="00C20ECD" w:rsidP="00C20ECD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C20ECD">
      <w:pPr>
        <w:pStyle w:val="ConsNonformat"/>
        <w:widowControl/>
        <w:ind w:right="360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C20ECD" w:rsidP="00831F7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«Закрытый паевой инвестиционный фонд недвижимости «Жилищная программа»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C20ECD" w:rsidP="0044694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Правила доверительного управления Фондом зарегистрированы ФСФР России в реестре паевых инвестиционных фондов 13 июля 2006 года за № 0555-94107454.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1B3F00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B71CCF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469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августа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D392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A2825" w:rsidRDefault="004A2825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5192" w:rsidRDefault="00B95192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2B4BE7" w:rsidRDefault="00917552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F3139C" w:rsidRPr="00F46C74">
              <w:rPr>
                <w:sz w:val="20"/>
                <w:szCs w:val="20"/>
              </w:rPr>
              <w:t xml:space="preserve">, связанные </w:t>
            </w:r>
            <w:proofErr w:type="gramStart"/>
            <w:r w:rsidR="002D1547" w:rsidRPr="002D1547">
              <w:rPr>
                <w:sz w:val="20"/>
                <w:szCs w:val="20"/>
              </w:rPr>
              <w:t>с</w:t>
            </w:r>
            <w:proofErr w:type="gramEnd"/>
            <w:r w:rsidR="002B4BE7">
              <w:rPr>
                <w:sz w:val="20"/>
                <w:szCs w:val="20"/>
              </w:rPr>
              <w:t>:</w:t>
            </w:r>
          </w:p>
          <w:p w:rsidR="002B4BE7" w:rsidRDefault="002B4BE7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1547" w:rsidRPr="002D1547">
              <w:rPr>
                <w:sz w:val="20"/>
                <w:szCs w:val="20"/>
              </w:rPr>
              <w:t xml:space="preserve"> </w:t>
            </w:r>
            <w:r w:rsidR="001545B4">
              <w:rPr>
                <w:sz w:val="20"/>
                <w:szCs w:val="20"/>
              </w:rPr>
              <w:t>изменением</w:t>
            </w:r>
            <w:r w:rsidR="00DA3A1B">
              <w:rPr>
                <w:sz w:val="20"/>
                <w:szCs w:val="20"/>
              </w:rPr>
              <w:t xml:space="preserve"> </w:t>
            </w:r>
            <w:r w:rsidR="00106CAD">
              <w:rPr>
                <w:sz w:val="20"/>
                <w:szCs w:val="20"/>
              </w:rPr>
              <w:t>инвестиционной декларации Фонда</w:t>
            </w:r>
            <w:r>
              <w:rPr>
                <w:sz w:val="20"/>
                <w:szCs w:val="20"/>
              </w:rPr>
              <w:t>;</w:t>
            </w:r>
          </w:p>
          <w:p w:rsidR="002B4BE7" w:rsidRDefault="002B4BE7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5516" w:rsidRPr="00F46C74">
              <w:rPr>
                <w:sz w:val="20"/>
                <w:szCs w:val="20"/>
              </w:rPr>
              <w:t xml:space="preserve"> </w:t>
            </w:r>
            <w:r w:rsidR="00106CAD" w:rsidRPr="00106CAD">
              <w:rPr>
                <w:sz w:val="20"/>
                <w:szCs w:val="20"/>
              </w:rPr>
              <w:t>с расширением перечня расходов управляющей компании, подлежащих оплате за счет имущества, составляющего Фонд, за исключением расходов, связанных с уплатой и (или) возмещением сумм уплаченных управляющей компанией налогов и иных обязательных платежей за счет имущества, составляющего Фонд</w:t>
            </w:r>
          </w:p>
          <w:p w:rsidR="002B4BE7" w:rsidRDefault="00917552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вступают в силу </w:t>
            </w:r>
            <w:r w:rsidR="00A41F4F" w:rsidRPr="00F46C74">
              <w:rPr>
                <w:sz w:val="20"/>
                <w:szCs w:val="20"/>
              </w:rPr>
              <w:t>по истечении одного месяца со дня раскрытия сообщения об их регистрации</w:t>
            </w:r>
            <w:r w:rsidR="009D6CCF" w:rsidRPr="00F46C74">
              <w:rPr>
                <w:sz w:val="20"/>
                <w:szCs w:val="20"/>
              </w:rPr>
              <w:t>.</w:t>
            </w:r>
            <w:r w:rsidR="00F3139C" w:rsidRPr="00F46C74">
              <w:rPr>
                <w:sz w:val="20"/>
                <w:szCs w:val="20"/>
              </w:rPr>
              <w:t xml:space="preserve"> </w:t>
            </w:r>
          </w:p>
          <w:p w:rsidR="00BE2FD4" w:rsidRPr="00F46C74" w:rsidRDefault="00106CAD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</w:t>
            </w:r>
            <w:r w:rsidR="002D1547" w:rsidRPr="00F46C74">
              <w:rPr>
                <w:sz w:val="20"/>
                <w:szCs w:val="20"/>
              </w:rPr>
              <w:t xml:space="preserve">зменения и дополнения, вносимые в Правила Фонда, </w:t>
            </w:r>
            <w:r w:rsidR="00B30836" w:rsidRPr="00F46C74">
              <w:rPr>
                <w:sz w:val="20"/>
                <w:szCs w:val="20"/>
              </w:rPr>
              <w:t xml:space="preserve">вступают в силу </w:t>
            </w:r>
            <w:r w:rsidR="00A41F4F" w:rsidRPr="00F46C74">
              <w:rPr>
                <w:sz w:val="20"/>
                <w:szCs w:val="20"/>
              </w:rPr>
              <w:t>со дня раскрытия сообщения об их регистрации.</w:t>
            </w:r>
          </w:p>
          <w:p w:rsidR="00917552" w:rsidRPr="00F46C74" w:rsidRDefault="00917552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Сообщение о регистрации </w:t>
            </w:r>
            <w:r w:rsidR="007C6DDF" w:rsidRPr="00F46C74">
              <w:rPr>
                <w:rFonts w:ascii="Times New Roman" w:hAnsi="Times New Roman" w:cs="Times New Roman"/>
              </w:rPr>
              <w:t>Банк</w:t>
            </w:r>
            <w:r w:rsidR="0049625F" w:rsidRPr="00F46C74">
              <w:rPr>
                <w:rFonts w:ascii="Times New Roman" w:hAnsi="Times New Roman" w:cs="Times New Roman"/>
              </w:rPr>
              <w:t>ом</w:t>
            </w:r>
            <w:r w:rsidR="007C6DDF" w:rsidRPr="00F46C74">
              <w:rPr>
                <w:rFonts w:ascii="Times New Roman" w:hAnsi="Times New Roman" w:cs="Times New Roman"/>
              </w:rPr>
              <w:t xml:space="preserve"> России </w:t>
            </w:r>
            <w:r w:rsidRPr="00F46C74">
              <w:rPr>
                <w:rFonts w:ascii="Times New Roman" w:hAnsi="Times New Roman" w:cs="Times New Roman"/>
              </w:rPr>
              <w:t xml:space="preserve">изменений и дополнений в Правила Фонда публикуется в «Приложении к Вестнику Федеральной службы по финансовым рынкам», а также на сайте в сети </w:t>
            </w:r>
            <w:r w:rsidR="00CD24F9">
              <w:rPr>
                <w:rFonts w:ascii="Times New Roman" w:hAnsi="Times New Roman" w:cs="Times New Roman"/>
              </w:rPr>
              <w:t>И</w:t>
            </w:r>
            <w:r w:rsidR="00CD24F9" w:rsidRPr="00F46C74">
              <w:rPr>
                <w:rFonts w:ascii="Times New Roman" w:hAnsi="Times New Roman" w:cs="Times New Roman"/>
              </w:rPr>
              <w:t xml:space="preserve">нтернет </w:t>
            </w:r>
            <w:hyperlink r:id="rId7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 в течение 10 рабочих дней </w:t>
            </w:r>
            <w:proofErr w:type="gramStart"/>
            <w:r w:rsidRPr="00F46C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46C74">
              <w:rPr>
                <w:rFonts w:ascii="Times New Roman" w:hAnsi="Times New Roman" w:cs="Times New Roman"/>
              </w:rPr>
              <w:t xml:space="preserve"> уведомления </w:t>
            </w:r>
            <w:r w:rsidR="007C6DDF" w:rsidRPr="00F46C74">
              <w:rPr>
                <w:rFonts w:ascii="Times New Roman" w:hAnsi="Times New Roman" w:cs="Times New Roman"/>
              </w:rPr>
              <w:t xml:space="preserve">Банка России </w:t>
            </w:r>
            <w:r w:rsidRPr="00F46C74">
              <w:rPr>
                <w:rFonts w:ascii="Times New Roman" w:hAnsi="Times New Roman" w:cs="Times New Roman"/>
              </w:rPr>
              <w:t xml:space="preserve">об их регистрации.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106CAD" w:rsidRDefault="00106CA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C20EC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71CCF">
              <w:rPr>
                <w:rFonts w:ascii="Times New Roman" w:hAnsi="Times New Roman" w:cs="Times New Roman"/>
                <w:b/>
              </w:rPr>
              <w:t>1</w:t>
            </w:r>
            <w:r w:rsidR="00446946">
              <w:rPr>
                <w:rFonts w:ascii="Times New Roman" w:hAnsi="Times New Roman" w:cs="Times New Roman"/>
                <w:b/>
              </w:rPr>
              <w:t xml:space="preserve"> </w:t>
            </w:r>
            <w:r w:rsidR="00B71CCF">
              <w:rPr>
                <w:rFonts w:ascii="Times New Roman" w:hAnsi="Times New Roman" w:cs="Times New Roman"/>
                <w:b/>
              </w:rPr>
              <w:t>августа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201</w:t>
            </w:r>
            <w:r w:rsidR="00B71CCF">
              <w:rPr>
                <w:rFonts w:ascii="Times New Roman" w:hAnsi="Times New Roman" w:cs="Times New Roman"/>
                <w:b/>
              </w:rPr>
              <w:t>9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</w:t>
            </w:r>
            <w:r w:rsidR="00CD24F9">
              <w:rPr>
                <w:rFonts w:ascii="Times New Roman" w:hAnsi="Times New Roman" w:cs="Times New Roman"/>
              </w:rPr>
              <w:t>у</w:t>
            </w:r>
            <w:r w:rsidR="00CD24F9" w:rsidRPr="00F46C74">
              <w:rPr>
                <w:rFonts w:ascii="Times New Roman" w:hAnsi="Times New Roman" w:cs="Times New Roman"/>
              </w:rPr>
              <w:t xml:space="preserve">правляющей </w:t>
            </w:r>
            <w:r w:rsidRPr="00F46C74">
              <w:rPr>
                <w:rFonts w:ascii="Times New Roman" w:hAnsi="Times New Roman" w:cs="Times New Roman"/>
              </w:rPr>
              <w:t xml:space="preserve">компанией по адресу: </w:t>
            </w:r>
          </w:p>
          <w:p w:rsidR="008012FF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B95192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адрес</w:t>
            </w:r>
            <w:r w:rsidR="00B95192">
              <w:rPr>
                <w:rFonts w:ascii="Times New Roman" w:hAnsi="Times New Roman" w:cs="Times New Roman"/>
              </w:rPr>
              <w:t xml:space="preserve"> </w:t>
            </w:r>
            <w:r w:rsidR="00B95192" w:rsidRPr="00FB5E21">
              <w:rPr>
                <w:rFonts w:ascii="Times New Roman" w:hAnsi="Times New Roman" w:cs="Times New Roman"/>
              </w:rPr>
              <w:t>управляющей компании Фонда</w:t>
            </w:r>
            <w:r w:rsidRPr="00F46C74">
              <w:rPr>
                <w:rFonts w:ascii="Times New Roman" w:hAnsi="Times New Roman" w:cs="Times New Roman"/>
              </w:rPr>
              <w:t xml:space="preserve"> в сети </w:t>
            </w:r>
            <w:r w:rsidR="00B95192">
              <w:rPr>
                <w:rFonts w:ascii="Times New Roman" w:hAnsi="Times New Roman" w:cs="Times New Roman"/>
              </w:rPr>
              <w:t>и</w:t>
            </w:r>
            <w:r w:rsidRPr="00F46C74">
              <w:rPr>
                <w:rFonts w:ascii="Times New Roman" w:hAnsi="Times New Roman" w:cs="Times New Roman"/>
              </w:rPr>
              <w:t xml:space="preserve">нтернет: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Pr="00F46C74">
              <w:rPr>
                <w:rFonts w:ascii="Times New Roman" w:hAnsi="Times New Roman" w:cs="Times New Roman"/>
              </w:rPr>
              <w:t xml:space="preserve">ел: (495) </w:t>
            </w:r>
            <w:r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Pr="00FC181B" w:rsidRDefault="008012F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 w:rsidTr="00FE212D">
        <w:trPr>
          <w:trHeight w:val="476"/>
        </w:trPr>
        <w:tc>
          <w:tcPr>
            <w:tcW w:w="10456" w:type="dxa"/>
          </w:tcPr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106CAD" w:rsidP="00106CAD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49625F" w:rsidRPr="00FC181B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="0049625F" w:rsidRPr="00FC181B">
              <w:rPr>
                <w:rFonts w:ascii="Times New Roman" w:hAnsi="Times New Roman" w:cs="Times New Roman"/>
                <w:b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О.М. Лепихова</w:t>
            </w:r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CD" w:rsidRDefault="00C20ECD">
      <w:r>
        <w:separator/>
      </w:r>
    </w:p>
  </w:endnote>
  <w:endnote w:type="continuationSeparator" w:id="0">
    <w:p w:rsidR="00C20ECD" w:rsidRDefault="00C2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D" w:rsidRDefault="004679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20E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ECD">
      <w:rPr>
        <w:rStyle w:val="a3"/>
        <w:noProof/>
      </w:rPr>
      <w:t>3</w:t>
    </w:r>
    <w:r>
      <w:rPr>
        <w:rStyle w:val="a3"/>
      </w:rPr>
      <w:fldChar w:fldCharType="end"/>
    </w:r>
  </w:p>
  <w:p w:rsidR="00C20ECD" w:rsidRDefault="00C20E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D" w:rsidRDefault="004679E0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C20ECD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2B4BE7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C20ECD" w:rsidRDefault="00C20ECD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CD" w:rsidRDefault="00C20ECD">
      <w:r>
        <w:separator/>
      </w:r>
    </w:p>
  </w:footnote>
  <w:footnote w:type="continuationSeparator" w:id="0">
    <w:p w:rsidR="00C20ECD" w:rsidRDefault="00C2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72B55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0F68C5"/>
    <w:rsid w:val="001033D2"/>
    <w:rsid w:val="00104B16"/>
    <w:rsid w:val="00106CAD"/>
    <w:rsid w:val="0011571B"/>
    <w:rsid w:val="001252C1"/>
    <w:rsid w:val="001275A1"/>
    <w:rsid w:val="001331F8"/>
    <w:rsid w:val="00133687"/>
    <w:rsid w:val="001537BF"/>
    <w:rsid w:val="001545B4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A37E9"/>
    <w:rsid w:val="002B4BE7"/>
    <w:rsid w:val="002C0D85"/>
    <w:rsid w:val="002C4016"/>
    <w:rsid w:val="002D0B93"/>
    <w:rsid w:val="002D1547"/>
    <w:rsid w:val="002D1F77"/>
    <w:rsid w:val="002E00F4"/>
    <w:rsid w:val="002F2817"/>
    <w:rsid w:val="00300861"/>
    <w:rsid w:val="00314EE2"/>
    <w:rsid w:val="00314F47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C52C4"/>
    <w:rsid w:val="003D4586"/>
    <w:rsid w:val="003E3060"/>
    <w:rsid w:val="003E535B"/>
    <w:rsid w:val="004034F8"/>
    <w:rsid w:val="0041332A"/>
    <w:rsid w:val="00417251"/>
    <w:rsid w:val="004237A2"/>
    <w:rsid w:val="00427552"/>
    <w:rsid w:val="00446946"/>
    <w:rsid w:val="004561B9"/>
    <w:rsid w:val="004679E0"/>
    <w:rsid w:val="00483D16"/>
    <w:rsid w:val="00484D0B"/>
    <w:rsid w:val="0049625F"/>
    <w:rsid w:val="004A2825"/>
    <w:rsid w:val="004A5802"/>
    <w:rsid w:val="004A6EFD"/>
    <w:rsid w:val="004A78D6"/>
    <w:rsid w:val="004B3A1D"/>
    <w:rsid w:val="004B5666"/>
    <w:rsid w:val="004C570E"/>
    <w:rsid w:val="004D7D81"/>
    <w:rsid w:val="004E1BF6"/>
    <w:rsid w:val="004E25D3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B4A0C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F2A07"/>
    <w:rsid w:val="0070295F"/>
    <w:rsid w:val="0070340C"/>
    <w:rsid w:val="00703419"/>
    <w:rsid w:val="00706A83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1F79"/>
    <w:rsid w:val="0083316C"/>
    <w:rsid w:val="00834A2B"/>
    <w:rsid w:val="008551AD"/>
    <w:rsid w:val="0085582F"/>
    <w:rsid w:val="008614BC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8F7335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1489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06A7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3370"/>
    <w:rsid w:val="00A943BA"/>
    <w:rsid w:val="00A96FBD"/>
    <w:rsid w:val="00AA6BA4"/>
    <w:rsid w:val="00AB0E9D"/>
    <w:rsid w:val="00AD184F"/>
    <w:rsid w:val="00AD4669"/>
    <w:rsid w:val="00AE32D2"/>
    <w:rsid w:val="00AE3F87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1CCF"/>
    <w:rsid w:val="00B7457F"/>
    <w:rsid w:val="00B77B99"/>
    <w:rsid w:val="00B821ED"/>
    <w:rsid w:val="00B95192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0ECD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CD24F9"/>
    <w:rsid w:val="00D023D6"/>
    <w:rsid w:val="00D05073"/>
    <w:rsid w:val="00D056F6"/>
    <w:rsid w:val="00D07071"/>
    <w:rsid w:val="00D248C6"/>
    <w:rsid w:val="00D370CB"/>
    <w:rsid w:val="00D402B2"/>
    <w:rsid w:val="00D40D34"/>
    <w:rsid w:val="00D57373"/>
    <w:rsid w:val="00D579E4"/>
    <w:rsid w:val="00D57BC3"/>
    <w:rsid w:val="00D75C30"/>
    <w:rsid w:val="00D95C07"/>
    <w:rsid w:val="00DA3A1B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2705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E212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</vt:lpstr>
    </vt:vector>
  </TitlesOfParts>
  <Company>Менеджмент-Центр</Company>
  <LinksUpToDate>false</LinksUpToDate>
  <CharactersWithSpaces>3692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8</cp:revision>
  <cp:lastPrinted>2018-02-14T08:37:00Z</cp:lastPrinted>
  <dcterms:created xsi:type="dcterms:W3CDTF">2018-02-14T07:30:00Z</dcterms:created>
  <dcterms:modified xsi:type="dcterms:W3CDTF">2019-08-21T07:54:00Z</dcterms:modified>
</cp:coreProperties>
</file>